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C46F" w14:textId="77777777" w:rsidR="00992938" w:rsidRDefault="00000000">
      <w:r>
        <w:tab/>
      </w:r>
      <w:r>
        <w:tab/>
      </w:r>
    </w:p>
    <w:p w14:paraId="1C46B530" w14:textId="77777777" w:rsidR="00992938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A1A443" w14:textId="77777777" w:rsidR="00992938" w:rsidRDefault="00992938"/>
    <w:p w14:paraId="57279686" w14:textId="77777777" w:rsidR="00992938" w:rsidRDefault="00992938"/>
    <w:p w14:paraId="24C67A02" w14:textId="77777777" w:rsidR="00992938" w:rsidRDefault="00000000">
      <w:pPr>
        <w:jc w:val="both"/>
      </w:pPr>
      <w:r>
        <w:t xml:space="preserve">           Na osnovu člana 63. Zakona o građevinskom zemljištu Federacije Bosne i Hercegovine (“Službene novine Federacije BiH”, broj 25/03, 16/04 i 67/05), a u vezi sa članom 53. Zakona o eksproprijaciji Federacije Bosne i Hercegovine (“Službene novine Federacije Bosne i Hercegovine”, broj 70/07), člana 5. Odluke o građevinskom zemljištu Općine Stari Grad Sarajevo    (“ Službene novine Kantona Sarajevo”,  broj 7/15) i člana 25. Statuta Općine Stari Grad Sarajevo-Prečišćeni tekst (“ Službene novine Kantona Sarajevo”,  broj 20/13), Općinsko vijeće Stari Grad Sarajevo na sjednici održanoj 27.04. 2023. godine, donijelo je :</w:t>
      </w:r>
    </w:p>
    <w:p w14:paraId="6D4364B5" w14:textId="77777777" w:rsidR="00992938" w:rsidRDefault="0000000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D7B669E" w14:textId="77777777" w:rsidR="00992938" w:rsidRDefault="00992938"/>
    <w:p w14:paraId="121CA6C6" w14:textId="77777777" w:rsidR="00992938" w:rsidRDefault="00000000">
      <w:pPr>
        <w:jc w:val="center"/>
        <w:rPr>
          <w:b/>
        </w:rPr>
      </w:pPr>
      <w:r>
        <w:rPr>
          <w:b/>
        </w:rPr>
        <w:t>ODLUKU</w:t>
      </w:r>
    </w:p>
    <w:p w14:paraId="7036B891" w14:textId="77777777" w:rsidR="00992938" w:rsidRDefault="00000000">
      <w:pPr>
        <w:jc w:val="center"/>
        <w:rPr>
          <w:b/>
        </w:rPr>
      </w:pPr>
      <w:r>
        <w:rPr>
          <w:b/>
        </w:rPr>
        <w:t>o utvrđivanju visine naknade za  građevinsko, poljoprivredno i gradsko građevinsko zemljišta na području Općine Stari Grad Sarajevo u 2023. godini</w:t>
      </w:r>
    </w:p>
    <w:p w14:paraId="7E538D2E" w14:textId="77777777" w:rsidR="00992938" w:rsidRDefault="00992938">
      <w:pPr>
        <w:jc w:val="center"/>
        <w:rPr>
          <w:b/>
        </w:rPr>
      </w:pPr>
    </w:p>
    <w:p w14:paraId="665C1D50" w14:textId="77777777" w:rsidR="00992938" w:rsidRDefault="00992938">
      <w:pPr>
        <w:jc w:val="center"/>
      </w:pPr>
    </w:p>
    <w:p w14:paraId="76DD6CC9" w14:textId="77777777" w:rsidR="00992938" w:rsidRDefault="00000000">
      <w:pPr>
        <w:jc w:val="center"/>
        <w:rPr>
          <w:b/>
        </w:rPr>
      </w:pPr>
      <w:r>
        <w:rPr>
          <w:b/>
        </w:rPr>
        <w:t>Član 1.</w:t>
      </w:r>
    </w:p>
    <w:p w14:paraId="27A35C59" w14:textId="77777777" w:rsidR="00992938" w:rsidRDefault="00992938">
      <w:pPr>
        <w:jc w:val="center"/>
        <w:rPr>
          <w:b/>
        </w:rPr>
      </w:pPr>
    </w:p>
    <w:p w14:paraId="411A8997" w14:textId="77777777" w:rsidR="00992938" w:rsidRDefault="00000000">
      <w:pPr>
        <w:jc w:val="both"/>
      </w:pPr>
      <w:r>
        <w:tab/>
        <w:t xml:space="preserve">Ovom Odlukom utvrđuje se visina naknade za građevinsko, poljoprivredno i gradsko građevinsko zemljište u državnom i privatnom vlasništvu koje se preuzima, odnosno ekspropiše od ranijih vlasnika i koje se dodjeljuje investitorima u svrhu izgradnje, odnosno legalizacije već izgrađenih objekata (stambenih, poslovnih, proizvodnih i drugih) na području Općine Stari Grad Sarajevo u 2023. godini, u postupcima prodaje i kupovine  nekretnina,  uspostavljanje instituta prava građenja prilikom prodaje zemljišta neposrednom pogodbom ili zamjenom. </w:t>
      </w:r>
    </w:p>
    <w:p w14:paraId="321D35BB" w14:textId="77777777" w:rsidR="00992938" w:rsidRDefault="00992938">
      <w:pPr>
        <w:jc w:val="both"/>
      </w:pPr>
    </w:p>
    <w:p w14:paraId="25A3128A" w14:textId="77777777" w:rsidR="00992938" w:rsidRDefault="00000000">
      <w:pPr>
        <w:jc w:val="center"/>
        <w:rPr>
          <w:b/>
        </w:rPr>
      </w:pPr>
      <w:r>
        <w:rPr>
          <w:b/>
        </w:rPr>
        <w:t>Član 2.</w:t>
      </w:r>
    </w:p>
    <w:p w14:paraId="7C0AF62C" w14:textId="77777777" w:rsidR="00992938" w:rsidRDefault="00992938">
      <w:pPr>
        <w:jc w:val="center"/>
        <w:rPr>
          <w:b/>
        </w:rPr>
      </w:pPr>
    </w:p>
    <w:p w14:paraId="4B92DF1C" w14:textId="77777777" w:rsidR="00992938" w:rsidRDefault="00000000">
      <w:pPr>
        <w:jc w:val="both"/>
      </w:pPr>
      <w:r>
        <w:tab/>
        <w:t>Naknada za građevinsko, poljoprivredno i gradsko građevinsko zemljište iz člana 1. ove Odluke određuje se u skladu sa članom 53. Zakona o eksproprijaciji  Federacije Bosne i Hercegovine kao tržišna vrijednost, a prema zonama gradskog građevinskog zemljišta Općine Stari Grad Sarajevo.</w:t>
      </w:r>
    </w:p>
    <w:p w14:paraId="5C860904" w14:textId="77777777" w:rsidR="00992938" w:rsidRDefault="00992938">
      <w:pPr>
        <w:jc w:val="both"/>
      </w:pPr>
    </w:p>
    <w:p w14:paraId="1D14C21C" w14:textId="77777777" w:rsidR="00992938" w:rsidRDefault="00992938"/>
    <w:tbl>
      <w:tblPr>
        <w:tblW w:w="8789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1748"/>
        <w:gridCol w:w="7041"/>
      </w:tblGrid>
      <w:tr w:rsidR="00992938" w14:paraId="316D77A1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06775FA" w14:textId="77777777" w:rsidR="00992938" w:rsidRDefault="00000000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ZONA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C25CE70" w14:textId="77777777" w:rsidR="00992938" w:rsidRDefault="00000000">
            <w:pPr>
              <w:widowControl w:val="0"/>
              <w:snapToGrid w:val="0"/>
              <w:jc w:val="center"/>
            </w:pPr>
            <w:r>
              <w:rPr>
                <w:b/>
              </w:rPr>
              <w:t>TRŽIŠNA CIJENA U KM</w:t>
            </w:r>
          </w:p>
        </w:tc>
      </w:tr>
      <w:tr w:rsidR="00992938" w14:paraId="572B4BCD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32644" w14:textId="77777777" w:rsidR="00992938" w:rsidRDefault="00000000">
            <w:pPr>
              <w:widowControl w:val="0"/>
              <w:snapToGrid w:val="0"/>
            </w:pPr>
            <w:r>
              <w:t>I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FE32E" w14:textId="77777777" w:rsidR="00992938" w:rsidRDefault="00000000">
            <w:pPr>
              <w:widowControl w:val="0"/>
              <w:snapToGrid w:val="0"/>
              <w:jc w:val="right"/>
            </w:pPr>
            <w:r>
              <w:t>800,00 -1.500,00 KM</w:t>
            </w:r>
          </w:p>
        </w:tc>
      </w:tr>
      <w:tr w:rsidR="00992938" w14:paraId="5E9B7B93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7ED7C" w14:textId="77777777" w:rsidR="00992938" w:rsidRDefault="00000000">
            <w:pPr>
              <w:widowControl w:val="0"/>
              <w:snapToGrid w:val="0"/>
            </w:pPr>
            <w:r>
              <w:t>II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E8B1B" w14:textId="77777777" w:rsidR="00992938" w:rsidRDefault="00000000">
            <w:pPr>
              <w:widowControl w:val="0"/>
              <w:snapToGrid w:val="0"/>
              <w:jc w:val="right"/>
            </w:pPr>
            <w:r>
              <w:t>500,00 -800,00 KM</w:t>
            </w:r>
          </w:p>
        </w:tc>
      </w:tr>
      <w:tr w:rsidR="00992938" w14:paraId="43E1C0E4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09E68" w14:textId="77777777" w:rsidR="00992938" w:rsidRDefault="00000000">
            <w:pPr>
              <w:widowControl w:val="0"/>
              <w:snapToGrid w:val="0"/>
            </w:pPr>
            <w:r>
              <w:t>III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9B3C0" w14:textId="77777777" w:rsidR="00992938" w:rsidRDefault="00000000">
            <w:pPr>
              <w:widowControl w:val="0"/>
              <w:snapToGrid w:val="0"/>
              <w:jc w:val="right"/>
            </w:pPr>
            <w:r>
              <w:t>200,00 -500,00 KM</w:t>
            </w:r>
          </w:p>
        </w:tc>
      </w:tr>
      <w:tr w:rsidR="00992938" w14:paraId="385F3F81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1B349" w14:textId="77777777" w:rsidR="00992938" w:rsidRDefault="00000000">
            <w:pPr>
              <w:widowControl w:val="0"/>
              <w:snapToGrid w:val="0"/>
              <w:rPr>
                <w:rFonts w:eastAsia="Times New Roman"/>
              </w:rPr>
            </w:pPr>
            <w:r>
              <w:t>IV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7C3CC" w14:textId="77777777" w:rsidR="00992938" w:rsidRDefault="00000000">
            <w:pPr>
              <w:widowControl w:val="0"/>
              <w:snapToGrid w:val="0"/>
              <w:jc w:val="right"/>
            </w:pPr>
            <w:r>
              <w:rPr>
                <w:rFonts w:eastAsia="Times New Roman"/>
              </w:rPr>
              <w:t xml:space="preserve">   9</w:t>
            </w:r>
            <w:r>
              <w:t>0,00-200,00 KM</w:t>
            </w:r>
          </w:p>
        </w:tc>
      </w:tr>
      <w:tr w:rsidR="00992938" w14:paraId="56E9F905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3FBE6" w14:textId="77777777" w:rsidR="00992938" w:rsidRDefault="00000000">
            <w:pPr>
              <w:widowControl w:val="0"/>
              <w:snapToGrid w:val="0"/>
              <w:rPr>
                <w:rFonts w:eastAsia="Times New Roman"/>
              </w:rPr>
            </w:pPr>
            <w:r>
              <w:t>V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37DB2" w14:textId="77777777" w:rsidR="00992938" w:rsidRDefault="00000000">
            <w:pPr>
              <w:widowControl w:val="0"/>
              <w:snapToGrid w:val="0"/>
              <w:jc w:val="right"/>
            </w:pPr>
            <w:r>
              <w:rPr>
                <w:rFonts w:eastAsia="Times New Roman"/>
              </w:rPr>
              <w:t xml:space="preserve">                                                                                 5</w:t>
            </w:r>
            <w:r>
              <w:t>0,00- 90,00 KM</w:t>
            </w:r>
          </w:p>
        </w:tc>
      </w:tr>
      <w:tr w:rsidR="00992938" w14:paraId="620A7ADF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3091C" w14:textId="77777777" w:rsidR="00992938" w:rsidRDefault="00000000">
            <w:pPr>
              <w:widowControl w:val="0"/>
              <w:snapToGrid w:val="0"/>
            </w:pPr>
            <w:r>
              <w:t>VI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15E46" w14:textId="77777777" w:rsidR="00992938" w:rsidRDefault="00000000">
            <w:pPr>
              <w:widowControl w:val="0"/>
              <w:snapToGrid w:val="0"/>
              <w:jc w:val="right"/>
            </w:pPr>
            <w:r>
              <w:t>10,00- 50,00 KM</w:t>
            </w:r>
          </w:p>
        </w:tc>
      </w:tr>
    </w:tbl>
    <w:p w14:paraId="471895E0" w14:textId="77777777" w:rsidR="00992938" w:rsidRDefault="00992938">
      <w:pPr>
        <w:jc w:val="both"/>
      </w:pPr>
    </w:p>
    <w:p w14:paraId="153A9C8D" w14:textId="77777777" w:rsidR="00992938" w:rsidRDefault="00992938">
      <w:pPr>
        <w:jc w:val="both"/>
      </w:pPr>
    </w:p>
    <w:p w14:paraId="04948F77" w14:textId="77777777" w:rsidR="00992938" w:rsidRDefault="00000000">
      <w:pPr>
        <w:jc w:val="center"/>
        <w:rPr>
          <w:b/>
        </w:rPr>
      </w:pPr>
      <w:r>
        <w:rPr>
          <w:b/>
        </w:rPr>
        <w:t>Član 3.</w:t>
      </w:r>
    </w:p>
    <w:p w14:paraId="52506B39" w14:textId="77777777" w:rsidR="00992938" w:rsidRDefault="00992938">
      <w:pPr>
        <w:jc w:val="center"/>
        <w:rPr>
          <w:b/>
        </w:rPr>
      </w:pPr>
    </w:p>
    <w:p w14:paraId="722E3CE0" w14:textId="77777777" w:rsidR="00992938" w:rsidRDefault="00000000">
      <w:pPr>
        <w:jc w:val="both"/>
      </w:pPr>
      <w:r>
        <w:tab/>
        <w:t>Naknada za  zemljište koje se ne može obrađivati i sa kojeg se nisu mogli ostvarivati značajni prihodi (neplodno zemljište, šikara, šibljak, močvara, kamenjar), utvrđeno po osnovu člana 2. Odluke određuje se u visini naknade koja bi se odredila za pašnjak najniže klase iste katastarske općine, odnosno u rasponu od 4,00-6,00 KM /m</w:t>
      </w:r>
      <w:r>
        <w:rPr>
          <w:vertAlign w:val="superscript"/>
        </w:rPr>
        <w:t>2</w:t>
      </w:r>
      <w:r>
        <w:t xml:space="preserve"> .</w:t>
      </w:r>
    </w:p>
    <w:p w14:paraId="72E24F0A" w14:textId="77777777" w:rsidR="00992938" w:rsidRDefault="00992938"/>
    <w:p w14:paraId="6EFF2199" w14:textId="77777777" w:rsidR="00992938" w:rsidRDefault="00992938"/>
    <w:p w14:paraId="4CB8EB3C" w14:textId="77777777" w:rsidR="00992938" w:rsidRDefault="00000000">
      <w:pPr>
        <w:jc w:val="center"/>
        <w:rPr>
          <w:b/>
        </w:rPr>
      </w:pPr>
      <w:r>
        <w:rPr>
          <w:b/>
        </w:rPr>
        <w:t>Član 4.</w:t>
      </w:r>
    </w:p>
    <w:p w14:paraId="6D2531FD" w14:textId="77777777" w:rsidR="00992938" w:rsidRDefault="00992938">
      <w:pPr>
        <w:jc w:val="center"/>
        <w:rPr>
          <w:b/>
        </w:rPr>
      </w:pPr>
    </w:p>
    <w:p w14:paraId="46FBA4E8" w14:textId="77777777" w:rsidR="00992938" w:rsidRDefault="00000000">
      <w:pPr>
        <w:ind w:firstLine="720"/>
        <w:jc w:val="both"/>
      </w:pPr>
      <w:r>
        <w:t>Visina naknade za zemljište iz člana 1. Odluke usklađivat će se u toku godine svaka 3 mjeseca u skladu sa promjenama prometne vrijednosti zemljišta, pribavljanjem podataka o tržišnoj cijeni koju odredi sudski vještak građevinske struke.</w:t>
      </w:r>
    </w:p>
    <w:p w14:paraId="3EF224A2" w14:textId="77777777" w:rsidR="00992938" w:rsidRDefault="00992938">
      <w:pPr>
        <w:ind w:firstLine="720"/>
      </w:pPr>
    </w:p>
    <w:p w14:paraId="6A743836" w14:textId="77777777" w:rsidR="00992938" w:rsidRDefault="00000000">
      <w:pPr>
        <w:jc w:val="center"/>
        <w:rPr>
          <w:b/>
        </w:rPr>
      </w:pPr>
      <w:r>
        <w:rPr>
          <w:b/>
        </w:rPr>
        <w:t xml:space="preserve">Član 5. </w:t>
      </w:r>
    </w:p>
    <w:p w14:paraId="079D55E6" w14:textId="77777777" w:rsidR="00992938" w:rsidRDefault="00992938">
      <w:pPr>
        <w:jc w:val="center"/>
        <w:rPr>
          <w:b/>
        </w:rPr>
      </w:pPr>
    </w:p>
    <w:p w14:paraId="39F509B5" w14:textId="77777777" w:rsidR="00992938" w:rsidRDefault="00000000">
      <w:pPr>
        <w:jc w:val="both"/>
        <w:rPr>
          <w:b/>
        </w:rPr>
      </w:pPr>
      <w:r>
        <w:tab/>
        <w:t>Visina naknade za zemljište iz člana 1. ove Odluke utvrđuje se rješenjem o dodjeli, odnosno rješenjem o preuzimanju u postupku sporazumnog određivanja naknade, zaključivanjem sporazuma između vlasnika preuzetog odnosno ekspropisanog zemljišta, odnosno budućeg investitora i Pravobranilaštva Općine Stari Grad Sarajevo.</w:t>
      </w:r>
    </w:p>
    <w:p w14:paraId="08824497" w14:textId="77777777" w:rsidR="00992938" w:rsidRDefault="00992938">
      <w:pPr>
        <w:jc w:val="both"/>
        <w:rPr>
          <w:b/>
        </w:rPr>
      </w:pPr>
    </w:p>
    <w:p w14:paraId="088E148C" w14:textId="77777777" w:rsidR="00992938" w:rsidRDefault="00000000">
      <w:pPr>
        <w:jc w:val="center"/>
        <w:rPr>
          <w:b/>
        </w:rPr>
      </w:pPr>
      <w:r>
        <w:rPr>
          <w:b/>
        </w:rPr>
        <w:t>Član 6.</w:t>
      </w:r>
    </w:p>
    <w:p w14:paraId="4DB70178" w14:textId="77777777" w:rsidR="00992938" w:rsidRDefault="00992938">
      <w:pPr>
        <w:rPr>
          <w:b/>
        </w:rPr>
      </w:pPr>
    </w:p>
    <w:p w14:paraId="00C044CB" w14:textId="77777777" w:rsidR="00992938" w:rsidRDefault="00000000">
      <w:pPr>
        <w:jc w:val="both"/>
        <w:rPr>
          <w:b/>
        </w:rPr>
      </w:pPr>
      <w:r>
        <w:rPr>
          <w:b/>
        </w:rPr>
        <w:tab/>
      </w:r>
      <w:r>
        <w:t xml:space="preserve">Za objekte na kojima pravo raspolaganja ima Općina Stari Grad Sarajevo, a koji su bespravno srušeni radi izgradnje novog objekta, investitor novosagrađenog objekta dužan je isplatiti naknadu  Općini u visini vrijednosti porušenog objekta, a čiju vrijednost će na zahtjev Službe za imovinsko-pravne, geodetske poslove i katastar i stambene poslove utvrditi Komisija za utvrđivanje prometne vrijednosti nepokretnosti i prava.   </w:t>
      </w:r>
    </w:p>
    <w:p w14:paraId="6B1BDE4F" w14:textId="77777777" w:rsidR="00992938" w:rsidRDefault="00992938">
      <w:pPr>
        <w:jc w:val="both"/>
        <w:rPr>
          <w:b/>
        </w:rPr>
      </w:pPr>
    </w:p>
    <w:p w14:paraId="272C703E" w14:textId="77777777" w:rsidR="00992938" w:rsidRDefault="00992938">
      <w:pPr>
        <w:jc w:val="both"/>
        <w:rPr>
          <w:b/>
        </w:rPr>
      </w:pPr>
    </w:p>
    <w:p w14:paraId="6EDABCFB" w14:textId="77777777" w:rsidR="00992938" w:rsidRDefault="00000000">
      <w:pPr>
        <w:jc w:val="center"/>
        <w:rPr>
          <w:b/>
        </w:rPr>
      </w:pPr>
      <w:r>
        <w:rPr>
          <w:b/>
          <w:bCs/>
        </w:rPr>
        <w:t>Član 7.</w:t>
      </w:r>
    </w:p>
    <w:p w14:paraId="5890EDCE" w14:textId="77777777" w:rsidR="00992938" w:rsidRDefault="00992938">
      <w:pPr>
        <w:jc w:val="both"/>
      </w:pPr>
    </w:p>
    <w:p w14:paraId="4AFFE528" w14:textId="77777777" w:rsidR="00992938" w:rsidRDefault="00000000">
      <w:pPr>
        <w:jc w:val="both"/>
      </w:pPr>
      <w:r>
        <w:t xml:space="preserve">        Stupanjem na snagu ove Odluke prestaje da važi  Odluka o utvrđivanju visine naknade za  građevinsko, poljoprivredno i gradsko građevinsko zemljišta na području Općine Stari Grad Sarajevo u 2022. godin1, </w:t>
      </w:r>
      <w:r>
        <w:rPr>
          <w:lang w:val="fr-FR"/>
        </w:rPr>
        <w:t>(« Službene novine Kantona Sarajevo » broj: 15/22).</w:t>
      </w:r>
    </w:p>
    <w:p w14:paraId="560709E5" w14:textId="77777777" w:rsidR="00992938" w:rsidRDefault="00992938">
      <w:pPr>
        <w:jc w:val="both"/>
        <w:rPr>
          <w:b/>
        </w:rPr>
      </w:pPr>
    </w:p>
    <w:p w14:paraId="67137247" w14:textId="77777777" w:rsidR="00992938" w:rsidRDefault="00992938">
      <w:pPr>
        <w:jc w:val="both"/>
        <w:rPr>
          <w:b/>
        </w:rPr>
      </w:pPr>
    </w:p>
    <w:p w14:paraId="7013F0B2" w14:textId="77777777" w:rsidR="00992938" w:rsidRDefault="00000000">
      <w:pPr>
        <w:jc w:val="center"/>
      </w:pPr>
      <w:r>
        <w:rPr>
          <w:b/>
          <w:bCs/>
        </w:rPr>
        <w:t>Član 8.</w:t>
      </w:r>
    </w:p>
    <w:p w14:paraId="4805D3E0" w14:textId="77777777" w:rsidR="00992938" w:rsidRDefault="00992938">
      <w:pPr>
        <w:jc w:val="both"/>
        <w:rPr>
          <w:b/>
        </w:rPr>
      </w:pPr>
    </w:p>
    <w:p w14:paraId="229E11EB" w14:textId="77777777" w:rsidR="00992938" w:rsidRDefault="00000000">
      <w:pPr>
        <w:jc w:val="both"/>
      </w:pPr>
      <w:r>
        <w:tab/>
        <w:t>Ova Odluka stupa na snagu osmog dana od dana objavljivanja   u “ Službenim novinama Kantona Sarajevo”.</w:t>
      </w:r>
    </w:p>
    <w:p w14:paraId="25221A2C" w14:textId="77777777" w:rsidR="00992938" w:rsidRDefault="00992938">
      <w:pPr>
        <w:jc w:val="both"/>
      </w:pPr>
    </w:p>
    <w:p w14:paraId="2852CD7F" w14:textId="77777777" w:rsidR="00992938" w:rsidRDefault="00992938">
      <w:pPr>
        <w:jc w:val="both"/>
      </w:pPr>
    </w:p>
    <w:p w14:paraId="0BA24DDE" w14:textId="77777777" w:rsidR="00992938" w:rsidRDefault="00992938">
      <w:pPr>
        <w:jc w:val="both"/>
      </w:pPr>
    </w:p>
    <w:p w14:paraId="6C91F11F" w14:textId="77777777" w:rsidR="00992938" w:rsidRDefault="00992938"/>
    <w:p w14:paraId="35DC2A4C" w14:textId="77777777" w:rsidR="00992938" w:rsidRDefault="00000000">
      <w:r>
        <w:t>Broj: 02-45-305/23</w:t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</w:t>
      </w:r>
    </w:p>
    <w:p w14:paraId="5A4F7F26" w14:textId="77777777" w:rsidR="00992938" w:rsidRDefault="00000000">
      <w:r>
        <w:t>Sarajevo,  27.04 2023. godine</w:t>
      </w:r>
      <w:r>
        <w:tab/>
        <w:t xml:space="preserve">             </w:t>
      </w:r>
      <w:r>
        <w:tab/>
        <w:t xml:space="preserve">  </w:t>
      </w:r>
    </w:p>
    <w:p w14:paraId="36CDB0F8" w14:textId="77777777" w:rsidR="00992938" w:rsidRDefault="00992938">
      <w:pPr>
        <w:rPr>
          <w:rFonts w:eastAsia="Times New Roman"/>
        </w:rPr>
      </w:pPr>
    </w:p>
    <w:p w14:paraId="0C0ADD9C" w14:textId="77777777" w:rsidR="00992938" w:rsidRDefault="00992938">
      <w:pPr>
        <w:rPr>
          <w:rFonts w:eastAsia="Times New Roman"/>
        </w:rPr>
      </w:pPr>
    </w:p>
    <w:p w14:paraId="17E4500A" w14:textId="77777777" w:rsidR="00992938" w:rsidRDefault="00000000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Predsjedavajući</w:t>
      </w:r>
    </w:p>
    <w:p w14:paraId="2CDF431C" w14:textId="77777777" w:rsidR="00992938" w:rsidRDefault="00000000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Općinskog vijeća Stari Grad Sarajevo</w:t>
      </w:r>
    </w:p>
    <w:p w14:paraId="0C1E5AD9" w14:textId="77777777" w:rsidR="00992938" w:rsidRDefault="00992938">
      <w:pPr>
        <w:rPr>
          <w:rFonts w:eastAsia="Times New Roman"/>
        </w:rPr>
      </w:pPr>
    </w:p>
    <w:p w14:paraId="038FE9DD" w14:textId="77777777" w:rsidR="00992938" w:rsidRDefault="00000000">
      <w:r>
        <w:rPr>
          <w:rFonts w:eastAsia="Times New Roman"/>
        </w:rPr>
        <w:t xml:space="preserve">         </w:t>
      </w:r>
      <w:r>
        <w:tab/>
      </w:r>
      <w:r>
        <w:tab/>
      </w:r>
      <w:r>
        <w:tab/>
      </w:r>
      <w:r>
        <w:tab/>
        <w:t xml:space="preserve">                                               Seid Škaljić </w:t>
      </w:r>
    </w:p>
    <w:p w14:paraId="430B6B26" w14:textId="77777777" w:rsidR="00992938" w:rsidRDefault="00992938"/>
    <w:p w14:paraId="281A5C8F" w14:textId="77777777" w:rsidR="00992938" w:rsidRDefault="00000000">
      <w:pPr>
        <w:rPr>
          <w:rFonts w:eastAsia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</w:rPr>
        <w:t xml:space="preserve">    </w:t>
      </w:r>
    </w:p>
    <w:p w14:paraId="165DA5EE" w14:textId="77777777" w:rsidR="00992938" w:rsidRDefault="00992938">
      <w:pPr>
        <w:rPr>
          <w:rFonts w:eastAsia="Times New Roman"/>
        </w:rPr>
      </w:pPr>
    </w:p>
    <w:p w14:paraId="21B355FB" w14:textId="77777777" w:rsidR="00992938" w:rsidRDefault="00992938">
      <w:pPr>
        <w:jc w:val="center"/>
        <w:rPr>
          <w:rFonts w:eastAsia="Times New Roman"/>
        </w:rPr>
      </w:pPr>
    </w:p>
    <w:p w14:paraId="151BDAD7" w14:textId="77777777" w:rsidR="00992938" w:rsidRDefault="00992938">
      <w:pPr>
        <w:rPr>
          <w:rFonts w:eastAsia="Times New Roman"/>
        </w:rPr>
      </w:pPr>
    </w:p>
    <w:sectPr w:rsidR="00992938">
      <w:pgSz w:w="11906" w:h="16838"/>
      <w:pgMar w:top="1440" w:right="1242" w:bottom="1440" w:left="120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@MS Mincho">
    <w:panose1 w:val="0202060904020508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938"/>
    <w:rsid w:val="005C754D"/>
    <w:rsid w:val="0099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A05F"/>
  <w15:docId w15:val="{2213C931-52A9-4D63-845D-1A9B66C9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F3"/>
    <w:rPr>
      <w:rFonts w:eastAsia="MS Mincho"/>
      <w:sz w:val="24"/>
      <w:szCs w:val="24"/>
      <w:lang w:eastAsia="ar-SA"/>
    </w:rPr>
  </w:style>
  <w:style w:type="paragraph" w:styleId="Heading1">
    <w:name w:val="heading 1"/>
    <w:basedOn w:val="Heading"/>
    <w:next w:val="BodyText"/>
    <w:qFormat/>
    <w:rsid w:val="004928F3"/>
    <w:pPr>
      <w:tabs>
        <w:tab w:val="left" w:pos="0"/>
      </w:tabs>
      <w:ind w:left="432" w:hanging="432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rsid w:val="004928F3"/>
    <w:pPr>
      <w:tabs>
        <w:tab w:val="left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rsid w:val="004928F3"/>
    <w:pPr>
      <w:tabs>
        <w:tab w:val="left" w:pos="0"/>
      </w:tabs>
      <w:spacing w:before="140"/>
      <w:ind w:left="720" w:hanging="720"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rsid w:val="004928F3"/>
    <w:pPr>
      <w:keepNext/>
      <w:tabs>
        <w:tab w:val="left" w:pos="0"/>
      </w:tabs>
      <w:ind w:left="1008" w:hanging="1008"/>
      <w:jc w:val="both"/>
      <w:outlineLvl w:val="4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4928F3"/>
  </w:style>
  <w:style w:type="character" w:customStyle="1" w:styleId="WW8Num1z1">
    <w:name w:val="WW8Num1z1"/>
    <w:qFormat/>
    <w:rsid w:val="004928F3"/>
  </w:style>
  <w:style w:type="character" w:customStyle="1" w:styleId="WW8Num1z2">
    <w:name w:val="WW8Num1z2"/>
    <w:qFormat/>
    <w:rsid w:val="004928F3"/>
  </w:style>
  <w:style w:type="character" w:customStyle="1" w:styleId="WW8Num1z3">
    <w:name w:val="WW8Num1z3"/>
    <w:qFormat/>
    <w:rsid w:val="004928F3"/>
  </w:style>
  <w:style w:type="character" w:customStyle="1" w:styleId="WW8Num1z4">
    <w:name w:val="WW8Num1z4"/>
    <w:qFormat/>
    <w:rsid w:val="004928F3"/>
  </w:style>
  <w:style w:type="character" w:customStyle="1" w:styleId="WW8Num1z5">
    <w:name w:val="WW8Num1z5"/>
    <w:qFormat/>
    <w:rsid w:val="004928F3"/>
  </w:style>
  <w:style w:type="character" w:customStyle="1" w:styleId="WW8Num1z6">
    <w:name w:val="WW8Num1z6"/>
    <w:qFormat/>
    <w:rsid w:val="004928F3"/>
  </w:style>
  <w:style w:type="character" w:customStyle="1" w:styleId="WW8Num1z7">
    <w:name w:val="WW8Num1z7"/>
    <w:qFormat/>
    <w:rsid w:val="004928F3"/>
  </w:style>
  <w:style w:type="character" w:customStyle="1" w:styleId="WW8Num1z8">
    <w:name w:val="WW8Num1z8"/>
    <w:qFormat/>
    <w:rsid w:val="004928F3"/>
  </w:style>
  <w:style w:type="character" w:customStyle="1" w:styleId="Absatz-Standardschriftart">
    <w:name w:val="Absatz-Standardschriftart"/>
    <w:qFormat/>
    <w:rsid w:val="004928F3"/>
  </w:style>
  <w:style w:type="character" w:customStyle="1" w:styleId="WW-Absatz-Standardschriftart">
    <w:name w:val="WW-Absatz-Standardschriftart"/>
    <w:qFormat/>
    <w:rsid w:val="004928F3"/>
  </w:style>
  <w:style w:type="character" w:customStyle="1" w:styleId="WW-Absatz-Standardschriftart1">
    <w:name w:val="WW-Absatz-Standardschriftart1"/>
    <w:qFormat/>
    <w:rsid w:val="004928F3"/>
  </w:style>
  <w:style w:type="character" w:customStyle="1" w:styleId="WW-Absatz-Standardschriftart11">
    <w:name w:val="WW-Absatz-Standardschriftart11"/>
    <w:qFormat/>
    <w:rsid w:val="004928F3"/>
  </w:style>
  <w:style w:type="character" w:customStyle="1" w:styleId="WW-Absatz-Standardschriftart111">
    <w:name w:val="WW-Absatz-Standardschriftart111"/>
    <w:qFormat/>
    <w:rsid w:val="004928F3"/>
  </w:style>
  <w:style w:type="character" w:customStyle="1" w:styleId="WW-Absatz-Standardschriftart1111">
    <w:name w:val="WW-Absatz-Standardschriftart1111"/>
    <w:qFormat/>
    <w:rsid w:val="004928F3"/>
  </w:style>
  <w:style w:type="character" w:customStyle="1" w:styleId="WW-Absatz-Standardschriftart11111">
    <w:name w:val="WW-Absatz-Standardschriftart11111"/>
    <w:qFormat/>
    <w:rsid w:val="004928F3"/>
  </w:style>
  <w:style w:type="character" w:customStyle="1" w:styleId="WW-Absatz-Standardschriftart111111">
    <w:name w:val="WW-Absatz-Standardschriftart111111"/>
    <w:qFormat/>
    <w:rsid w:val="004928F3"/>
  </w:style>
  <w:style w:type="character" w:customStyle="1" w:styleId="WW-Absatz-Standardschriftart1111111">
    <w:name w:val="WW-Absatz-Standardschriftart1111111"/>
    <w:qFormat/>
    <w:rsid w:val="004928F3"/>
  </w:style>
  <w:style w:type="character" w:customStyle="1" w:styleId="WW-Absatz-Standardschriftart11111111">
    <w:name w:val="WW-Absatz-Standardschriftart11111111"/>
    <w:qFormat/>
    <w:rsid w:val="004928F3"/>
  </w:style>
  <w:style w:type="character" w:customStyle="1" w:styleId="WW-Absatz-Standardschriftart111111111">
    <w:name w:val="WW-Absatz-Standardschriftart111111111"/>
    <w:qFormat/>
    <w:rsid w:val="004928F3"/>
  </w:style>
  <w:style w:type="character" w:customStyle="1" w:styleId="WW-Absatz-Standardschriftart1111111111">
    <w:name w:val="WW-Absatz-Standardschriftart1111111111"/>
    <w:qFormat/>
    <w:rsid w:val="004928F3"/>
  </w:style>
  <w:style w:type="character" w:customStyle="1" w:styleId="WW-Absatz-Standardschriftart11111111111">
    <w:name w:val="WW-Absatz-Standardschriftart11111111111"/>
    <w:qFormat/>
    <w:rsid w:val="004928F3"/>
  </w:style>
  <w:style w:type="character" w:customStyle="1" w:styleId="WW-Absatz-Standardschriftart111111111111">
    <w:name w:val="WW-Absatz-Standardschriftart111111111111"/>
    <w:qFormat/>
    <w:rsid w:val="004928F3"/>
  </w:style>
  <w:style w:type="character" w:customStyle="1" w:styleId="WW-Absatz-Standardschriftart1111111111111">
    <w:name w:val="WW-Absatz-Standardschriftart1111111111111"/>
    <w:qFormat/>
    <w:rsid w:val="004928F3"/>
  </w:style>
  <w:style w:type="character" w:customStyle="1" w:styleId="WW-Absatz-Standardschriftart11111111111111">
    <w:name w:val="WW-Absatz-Standardschriftart11111111111111"/>
    <w:qFormat/>
    <w:rsid w:val="004928F3"/>
  </w:style>
  <w:style w:type="character" w:customStyle="1" w:styleId="WW-Absatz-Standardschriftart111111111111111">
    <w:name w:val="WW-Absatz-Standardschriftart111111111111111"/>
    <w:qFormat/>
    <w:rsid w:val="004928F3"/>
  </w:style>
  <w:style w:type="paragraph" w:customStyle="1" w:styleId="Heading">
    <w:name w:val="Heading"/>
    <w:basedOn w:val="Normal"/>
    <w:next w:val="BodyText"/>
    <w:qFormat/>
    <w:rsid w:val="004928F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4928F3"/>
    <w:pPr>
      <w:spacing w:after="120"/>
    </w:pPr>
  </w:style>
  <w:style w:type="paragraph" w:styleId="List">
    <w:name w:val="List"/>
    <w:basedOn w:val="BodyText"/>
    <w:rsid w:val="004928F3"/>
    <w:rPr>
      <w:rFonts w:cs="Mangal"/>
    </w:rPr>
  </w:style>
  <w:style w:type="paragraph" w:styleId="Caption">
    <w:name w:val="caption"/>
    <w:basedOn w:val="Normal"/>
    <w:qFormat/>
    <w:rsid w:val="004928F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4928F3"/>
    <w:pPr>
      <w:suppressLineNumbers/>
    </w:pPr>
    <w:rPr>
      <w:rFonts w:cs="Mangal"/>
    </w:rPr>
  </w:style>
  <w:style w:type="paragraph" w:customStyle="1" w:styleId="Naslov">
    <w:name w:val="Naslov"/>
    <w:basedOn w:val="Normal"/>
    <w:next w:val="BodyText"/>
    <w:qFormat/>
    <w:rsid w:val="004928F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Opis">
    <w:name w:val="Opis"/>
    <w:basedOn w:val="Normal"/>
    <w:qFormat/>
    <w:rsid w:val="004928F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qFormat/>
    <w:rsid w:val="004928F3"/>
    <w:pPr>
      <w:suppressLineNumbers/>
    </w:pPr>
    <w:rPr>
      <w:rFonts w:cs="Mangal"/>
    </w:rPr>
  </w:style>
  <w:style w:type="paragraph" w:customStyle="1" w:styleId="Sadrajitablice">
    <w:name w:val="Sadržaji tablice"/>
    <w:basedOn w:val="Normal"/>
    <w:qFormat/>
    <w:rsid w:val="004928F3"/>
    <w:pPr>
      <w:suppressLineNumbers/>
    </w:pPr>
  </w:style>
  <w:style w:type="paragraph" w:customStyle="1" w:styleId="Naslovtablice">
    <w:name w:val="Naslov tablice"/>
    <w:basedOn w:val="Sadrajitablice"/>
    <w:qFormat/>
    <w:rsid w:val="004928F3"/>
    <w:pPr>
      <w:jc w:val="center"/>
    </w:pPr>
    <w:rPr>
      <w:b/>
      <w:bCs/>
    </w:rPr>
  </w:style>
  <w:style w:type="paragraph" w:customStyle="1" w:styleId="TableContents">
    <w:name w:val="Table Contents"/>
    <w:basedOn w:val="Normal"/>
    <w:qFormat/>
    <w:rsid w:val="004928F3"/>
    <w:pPr>
      <w:suppressLineNumbers/>
    </w:pPr>
  </w:style>
  <w:style w:type="paragraph" w:customStyle="1" w:styleId="TableHeading">
    <w:name w:val="Table Heading"/>
    <w:basedOn w:val="TableContents"/>
    <w:qFormat/>
    <w:rsid w:val="004928F3"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rsid w:val="004928F3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rsid w:val="004928F3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rsid w:val="004928F3"/>
    <w:pPr>
      <w:spacing w:before="60"/>
      <w:jc w:val="center"/>
    </w:pPr>
    <w:rPr>
      <w:sz w:val="36"/>
      <w:szCs w:val="36"/>
    </w:rPr>
  </w:style>
  <w:style w:type="paragraph" w:customStyle="1" w:styleId="TableNormal1">
    <w:name w:val="Table Normal1"/>
    <w:qFormat/>
    <w:rPr>
      <w:rFonts w:eastAsia="@MS Minch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582</Words>
  <Characters>3324</Characters>
  <Application>Microsoft Office Word</Application>
  <DocSecurity>0</DocSecurity>
  <Lines>27</Lines>
  <Paragraphs>7</Paragraphs>
  <ScaleCrop>false</ScaleCrop>
  <Company>Grizli777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63 Zakona o građevinskom zemljištu Federacije Bosne i Hercegovine( “ Službene novine Federacije BiH”, broj 25/03 i 16/04), a u vezi sa članom 53</dc:title>
  <dc:subject/>
  <dc:creator>aidau</dc:creator>
  <dc:description/>
  <cp:lastModifiedBy>Stručna služba Općinskog vijeća</cp:lastModifiedBy>
  <cp:revision>52</cp:revision>
  <cp:lastPrinted>2023-04-28T13:44:00Z</cp:lastPrinted>
  <dcterms:created xsi:type="dcterms:W3CDTF">2020-02-24T11:36:00Z</dcterms:created>
  <dcterms:modified xsi:type="dcterms:W3CDTF">2023-05-22T11:34:00Z</dcterms:modified>
  <dc:language>en-GB</dc:language>
</cp:coreProperties>
</file>